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0A4" w:rsidRDefault="00784CE3">
      <w:pPr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-62864</wp:posOffset>
            </wp:positionV>
            <wp:extent cx="1038225" cy="894714"/>
            <wp:effectExtent l="0" t="0" r="0" b="0"/>
            <wp:wrapSquare wrapText="bothSides" distL="114300" distR="11430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1038225" cy="894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               Учреждение высшего образования</w:t>
      </w:r>
    </w:p>
    <w:p w:rsidR="005D70A4" w:rsidRDefault="00784CE3">
      <w:pPr>
        <w:jc w:val="center"/>
        <w:rPr>
          <w:b/>
          <w:sz w:val="32"/>
        </w:rPr>
      </w:pPr>
      <w:r>
        <w:rPr>
          <w:b/>
          <w:sz w:val="32"/>
        </w:rPr>
        <w:t xml:space="preserve">«Университет управления «ТИСБИ» </w:t>
      </w:r>
    </w:p>
    <w:p w:rsidR="005D70A4" w:rsidRDefault="005D70A4">
      <w:pPr>
        <w:jc w:val="center"/>
        <w:rPr>
          <w:i/>
          <w:sz w:val="28"/>
        </w:rPr>
      </w:pPr>
    </w:p>
    <w:p w:rsidR="005D70A4" w:rsidRDefault="005D70A4">
      <w:pPr>
        <w:pStyle w:val="af"/>
        <w:ind w:firstLine="567"/>
        <w:rPr>
          <w:b w:val="0"/>
        </w:rPr>
      </w:pPr>
    </w:p>
    <w:p w:rsidR="005D70A4" w:rsidRDefault="005D70A4">
      <w:pPr>
        <w:pStyle w:val="af"/>
        <w:ind w:firstLine="567"/>
        <w:rPr>
          <w:b w:val="0"/>
        </w:rPr>
      </w:pPr>
    </w:p>
    <w:p w:rsidR="005D70A4" w:rsidRDefault="00784CE3">
      <w:pPr>
        <w:ind w:firstLine="567"/>
        <w:jc w:val="center"/>
        <w:rPr>
          <w:b/>
          <w:sz w:val="28"/>
        </w:rPr>
      </w:pPr>
      <w:r>
        <w:rPr>
          <w:rStyle w:val="s10"/>
          <w:b/>
        </w:rPr>
        <w:t>ИНФОРМАЦИОННОЕ ПИСЬМО</w:t>
      </w:r>
    </w:p>
    <w:p w:rsidR="005D70A4" w:rsidRDefault="005D70A4">
      <w:pPr>
        <w:ind w:firstLine="567"/>
        <w:jc w:val="center"/>
        <w:rPr>
          <w:b/>
          <w:sz w:val="28"/>
        </w:rPr>
      </w:pPr>
    </w:p>
    <w:p w:rsidR="005D70A4" w:rsidRDefault="005D70A4">
      <w:pPr>
        <w:ind w:firstLine="567"/>
        <w:jc w:val="center"/>
        <w:rPr>
          <w:b/>
          <w:sz w:val="28"/>
        </w:rPr>
      </w:pPr>
    </w:p>
    <w:p w:rsidR="005D70A4" w:rsidRDefault="00784CE3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Уважаемые студенты, магистранты, аспиранты, коллеги!</w:t>
      </w:r>
    </w:p>
    <w:p w:rsidR="005D70A4" w:rsidRDefault="005D70A4">
      <w:pPr>
        <w:ind w:firstLine="567"/>
        <w:jc w:val="center"/>
        <w:rPr>
          <w:b/>
          <w:sz w:val="26"/>
        </w:rPr>
      </w:pPr>
    </w:p>
    <w:p w:rsidR="005D70A4" w:rsidRDefault="00784CE3">
      <w:pPr>
        <w:ind w:firstLine="567"/>
        <w:jc w:val="both"/>
        <w:rPr>
          <w:sz w:val="26"/>
        </w:rPr>
      </w:pPr>
      <w:bookmarkStart w:id="0" w:name="_GoBack"/>
      <w:r>
        <w:rPr>
          <w:sz w:val="26"/>
        </w:rPr>
        <w:t xml:space="preserve">24 апреля 2026 </w:t>
      </w:r>
      <w:bookmarkEnd w:id="0"/>
      <w:r>
        <w:rPr>
          <w:sz w:val="26"/>
        </w:rPr>
        <w:t>года приглашаем Вас принять участие в работе XXVII Национальной</w:t>
      </w:r>
      <w:r>
        <w:rPr>
          <w:sz w:val="26"/>
        </w:rPr>
        <w:t xml:space="preserve"> научно-практической конференции студентов, магистрантов, аспирантов и молодых ученых «Общество, государство, личность: молодёжные научные инициативы как ключевой ресурс формирования технологического суверенитета в условиях больших вызовов».</w:t>
      </w:r>
    </w:p>
    <w:p w:rsidR="005D70A4" w:rsidRDefault="00784CE3">
      <w:pPr>
        <w:ind w:firstLine="567"/>
        <w:rPr>
          <w:sz w:val="26"/>
        </w:rPr>
      </w:pPr>
      <w:r>
        <w:rPr>
          <w:sz w:val="26"/>
        </w:rPr>
        <w:t>В рамках конфе</w:t>
      </w:r>
      <w:r>
        <w:rPr>
          <w:sz w:val="26"/>
        </w:rPr>
        <w:t xml:space="preserve">ренции планируется: </w:t>
      </w:r>
    </w:p>
    <w:p w:rsidR="005D70A4" w:rsidRDefault="00784CE3">
      <w:pPr>
        <w:ind w:firstLine="567"/>
        <w:rPr>
          <w:sz w:val="26"/>
        </w:rPr>
      </w:pPr>
      <w:proofErr w:type="spellStart"/>
      <w:r>
        <w:rPr>
          <w:sz w:val="26"/>
        </w:rPr>
        <w:t>I.Проведение</w:t>
      </w:r>
      <w:proofErr w:type="spellEnd"/>
      <w:r>
        <w:rPr>
          <w:sz w:val="26"/>
        </w:rPr>
        <w:t xml:space="preserve"> пленарной дискуссии; </w:t>
      </w:r>
    </w:p>
    <w:p w:rsidR="005D70A4" w:rsidRDefault="00784CE3">
      <w:pPr>
        <w:ind w:firstLine="567"/>
        <w:jc w:val="both"/>
        <w:rPr>
          <w:b/>
          <w:sz w:val="26"/>
        </w:rPr>
      </w:pPr>
      <w:proofErr w:type="spellStart"/>
      <w:r>
        <w:rPr>
          <w:sz w:val="26"/>
        </w:rPr>
        <w:t>II.Работа</w:t>
      </w:r>
      <w:proofErr w:type="spellEnd"/>
      <w:r>
        <w:rPr>
          <w:sz w:val="26"/>
        </w:rPr>
        <w:t xml:space="preserve"> по следующим направлениям (в форме круглых столов, дебатов, дискуссионных площадок и мастер-классов):</w:t>
      </w:r>
    </w:p>
    <w:p w:rsidR="005D70A4" w:rsidRDefault="00784CE3">
      <w:pPr>
        <w:ind w:firstLine="567"/>
        <w:jc w:val="both"/>
        <w:rPr>
          <w:rStyle w:val="b-mail-dropdownitemcontent0"/>
          <w:sz w:val="26"/>
        </w:rPr>
      </w:pPr>
      <w:r>
        <w:rPr>
          <w:b/>
          <w:sz w:val="26"/>
        </w:rPr>
        <w:t>1. Качество жизни, социокультурная и языковая среда: ресурсы развития личности и террито</w:t>
      </w:r>
      <w:r>
        <w:rPr>
          <w:b/>
          <w:sz w:val="26"/>
        </w:rPr>
        <w:t>рий.</w:t>
      </w:r>
      <w:r>
        <w:rPr>
          <w:i/>
          <w:sz w:val="26"/>
        </w:rPr>
        <w:t xml:space="preserve"> </w:t>
      </w:r>
      <w:r>
        <w:rPr>
          <w:sz w:val="26"/>
        </w:rPr>
        <w:t xml:space="preserve">Ответственный: канд. </w:t>
      </w:r>
      <w:proofErr w:type="spellStart"/>
      <w:r>
        <w:rPr>
          <w:sz w:val="26"/>
        </w:rPr>
        <w:t>филол</w:t>
      </w:r>
      <w:proofErr w:type="spellEnd"/>
      <w:r>
        <w:rPr>
          <w:sz w:val="26"/>
        </w:rPr>
        <w:t xml:space="preserve">. наук, доцент, </w:t>
      </w:r>
      <w:proofErr w:type="spellStart"/>
      <w:r>
        <w:rPr>
          <w:sz w:val="26"/>
        </w:rPr>
        <w:t>Хузина</w:t>
      </w:r>
      <w:proofErr w:type="spellEnd"/>
      <w:r>
        <w:rPr>
          <w:sz w:val="26"/>
        </w:rPr>
        <w:t xml:space="preserve"> Е.А.,</w:t>
      </w:r>
      <w:r>
        <w:rPr>
          <w:color w:val="FF0000"/>
          <w:sz w:val="26"/>
        </w:rPr>
        <w:t xml:space="preserve"> </w:t>
      </w:r>
      <w:hyperlink r:id="rId6" w:history="1">
        <w:r>
          <w:rPr>
            <w:rStyle w:val="aa"/>
            <w:sz w:val="26"/>
          </w:rPr>
          <w:t>eka5551@rambler.ru</w:t>
        </w:r>
      </w:hyperlink>
      <w:r>
        <w:rPr>
          <w:color w:val="FF0000"/>
          <w:sz w:val="26"/>
        </w:rPr>
        <w:t xml:space="preserve"> </w:t>
      </w:r>
    </w:p>
    <w:p w:rsidR="005D70A4" w:rsidRDefault="00784CE3">
      <w:pPr>
        <w:ind w:firstLine="567"/>
        <w:jc w:val="both"/>
        <w:rPr>
          <w:sz w:val="26"/>
        </w:rPr>
      </w:pPr>
      <w:r>
        <w:rPr>
          <w:b/>
          <w:sz w:val="26"/>
        </w:rPr>
        <w:t>2. Экономика региона в рамках технологического суверенитета: от молодежных идей к индустриальным решениям</w:t>
      </w:r>
      <w:r>
        <w:rPr>
          <w:sz w:val="26"/>
        </w:rPr>
        <w:t xml:space="preserve">. Ответственный: канд. эконом. </w:t>
      </w:r>
      <w:r>
        <w:rPr>
          <w:sz w:val="26"/>
        </w:rPr>
        <w:t xml:space="preserve">наук, доцент </w:t>
      </w:r>
      <w:proofErr w:type="spellStart"/>
      <w:r>
        <w:rPr>
          <w:sz w:val="26"/>
        </w:rPr>
        <w:t>Файзрахманова</w:t>
      </w:r>
      <w:proofErr w:type="spellEnd"/>
      <w:r>
        <w:rPr>
          <w:sz w:val="26"/>
        </w:rPr>
        <w:t xml:space="preserve"> Э.А., </w:t>
      </w:r>
      <w:r>
        <w:rPr>
          <w:rStyle w:val="b-mail-dropdownitemcontent0"/>
          <w:sz w:val="26"/>
        </w:rPr>
        <w:t>el.faizr@mail.ru</w:t>
      </w:r>
      <w:r>
        <w:rPr>
          <w:sz w:val="26"/>
        </w:rPr>
        <w:t>.</w:t>
      </w:r>
    </w:p>
    <w:p w:rsidR="005D70A4" w:rsidRDefault="00784CE3">
      <w:pPr>
        <w:ind w:firstLine="567"/>
        <w:jc w:val="both"/>
        <w:rPr>
          <w:sz w:val="26"/>
        </w:rPr>
      </w:pPr>
      <w:r>
        <w:rPr>
          <w:b/>
          <w:sz w:val="26"/>
        </w:rPr>
        <w:t>3. Правовая архитектура будущего: молодежные инициативы как драйвер развития государства и защиты личности.</w:t>
      </w:r>
      <w:r>
        <w:rPr>
          <w:sz w:val="26"/>
        </w:rPr>
        <w:t xml:space="preserve"> Ответственный: канд. ист. наук, доцент Солдатов Я.В., </w:t>
      </w:r>
      <w:r>
        <w:rPr>
          <w:rStyle w:val="b-mail-dropdownitemcontent0"/>
          <w:sz w:val="26"/>
        </w:rPr>
        <w:t>yacovsoldatov@yandex.ru.</w:t>
      </w:r>
    </w:p>
    <w:p w:rsidR="005D70A4" w:rsidRDefault="00784CE3">
      <w:pPr>
        <w:ind w:firstLine="567"/>
        <w:jc w:val="both"/>
        <w:rPr>
          <w:sz w:val="26"/>
        </w:rPr>
      </w:pPr>
      <w:r>
        <w:rPr>
          <w:b/>
          <w:sz w:val="26"/>
        </w:rPr>
        <w:t>4. Будущее в коде:</w:t>
      </w:r>
      <w:r>
        <w:rPr>
          <w:b/>
          <w:sz w:val="26"/>
        </w:rPr>
        <w:t xml:space="preserve"> молодёжные ИТ‑проекты для национальной технологической независимости. </w:t>
      </w:r>
      <w:r>
        <w:rPr>
          <w:sz w:val="26"/>
        </w:rPr>
        <w:t>Ответственный: канд. хим. наук, доцент Сафиуллина Ф.Ф, fsafiullina@yandex.ru.</w:t>
      </w:r>
    </w:p>
    <w:p w:rsidR="005D70A4" w:rsidRDefault="00784CE3">
      <w:pPr>
        <w:ind w:firstLine="567"/>
        <w:jc w:val="both"/>
        <w:rPr>
          <w:sz w:val="26"/>
        </w:rPr>
      </w:pPr>
      <w:r>
        <w:rPr>
          <w:b/>
          <w:sz w:val="26"/>
        </w:rPr>
        <w:t>5. Управленческие инновации как ресурс преодоления больших вызовов: молодежный взгляд на устойчивое развити</w:t>
      </w:r>
      <w:r>
        <w:rPr>
          <w:b/>
          <w:sz w:val="26"/>
        </w:rPr>
        <w:t>е.</w:t>
      </w:r>
      <w:r>
        <w:rPr>
          <w:sz w:val="26"/>
        </w:rPr>
        <w:t xml:space="preserve"> Ответственный: канд. </w:t>
      </w:r>
      <w:proofErr w:type="spellStart"/>
      <w:r>
        <w:rPr>
          <w:sz w:val="26"/>
        </w:rPr>
        <w:t>экон</w:t>
      </w:r>
      <w:proofErr w:type="spellEnd"/>
      <w:r>
        <w:rPr>
          <w:sz w:val="26"/>
        </w:rPr>
        <w:t xml:space="preserve">. наук, доцент </w:t>
      </w:r>
      <w:proofErr w:type="spellStart"/>
      <w:r>
        <w:rPr>
          <w:sz w:val="26"/>
        </w:rPr>
        <w:t>Елесин</w:t>
      </w:r>
      <w:proofErr w:type="spellEnd"/>
      <w:r>
        <w:rPr>
          <w:sz w:val="26"/>
        </w:rPr>
        <w:t xml:space="preserve"> Е.Ю. </w:t>
      </w:r>
      <w:hyperlink r:id="rId7" w:history="1">
        <w:r>
          <w:rPr>
            <w:rStyle w:val="aa"/>
            <w:color w:val="000000"/>
            <w:sz w:val="26"/>
            <w:u w:val="none"/>
          </w:rPr>
          <w:t>nauka_management@mail.ru</w:t>
        </w:r>
      </w:hyperlink>
      <w:r>
        <w:rPr>
          <w:sz w:val="26"/>
        </w:rPr>
        <w:t xml:space="preserve"> </w:t>
      </w:r>
    </w:p>
    <w:p w:rsidR="005D70A4" w:rsidRDefault="00784CE3">
      <w:pPr>
        <w:ind w:firstLine="567"/>
        <w:jc w:val="both"/>
        <w:rPr>
          <w:sz w:val="26"/>
        </w:rPr>
      </w:pPr>
      <w:r>
        <w:rPr>
          <w:b/>
          <w:sz w:val="26"/>
        </w:rPr>
        <w:t xml:space="preserve">6. Инновационные подходы к решению современных проблем физической культуры и спорта: актуальные вопросы теории и практики. </w:t>
      </w:r>
      <w:r>
        <w:rPr>
          <w:sz w:val="26"/>
        </w:rPr>
        <w:t>Ответс</w:t>
      </w:r>
      <w:r>
        <w:rPr>
          <w:sz w:val="26"/>
        </w:rPr>
        <w:t xml:space="preserve">твенный: Чернышева Ф.А., канд. биол. наук, </w:t>
      </w:r>
      <w:proofErr w:type="spellStart"/>
      <w:r>
        <w:rPr>
          <w:sz w:val="26"/>
        </w:rPr>
        <w:t>НчФ</w:t>
      </w:r>
      <w:proofErr w:type="spellEnd"/>
      <w:r>
        <w:rPr>
          <w:sz w:val="26"/>
        </w:rPr>
        <w:t xml:space="preserve"> УВО «Университет управления ТИСБИ», г. Набережные Челны, </w:t>
      </w:r>
      <w:hyperlink r:id="rId8" w:history="1">
        <w:r>
          <w:rPr>
            <w:rStyle w:val="aa"/>
            <w:sz w:val="26"/>
          </w:rPr>
          <w:t>h-chfa@yandex.ru</w:t>
        </w:r>
      </w:hyperlink>
      <w:r>
        <w:rPr>
          <w:sz w:val="26"/>
        </w:rPr>
        <w:t xml:space="preserve"> </w:t>
      </w:r>
    </w:p>
    <w:p w:rsidR="005D70A4" w:rsidRDefault="00784CE3">
      <w:pPr>
        <w:ind w:firstLine="567"/>
        <w:jc w:val="both"/>
        <w:rPr>
          <w:sz w:val="26"/>
        </w:rPr>
      </w:pPr>
      <w:r>
        <w:rPr>
          <w:b/>
          <w:sz w:val="26"/>
        </w:rPr>
        <w:t>7.</w:t>
      </w:r>
      <w:r>
        <w:rPr>
          <w:sz w:val="26"/>
        </w:rPr>
        <w:t xml:space="preserve"> </w:t>
      </w:r>
      <w:r>
        <w:rPr>
          <w:b/>
          <w:sz w:val="26"/>
        </w:rPr>
        <w:t>Время молодых: от студенческого проекта — к решению больших вызовов</w:t>
      </w:r>
      <w:r>
        <w:rPr>
          <w:sz w:val="26"/>
        </w:rPr>
        <w:t xml:space="preserve">. </w:t>
      </w:r>
      <w:r>
        <w:rPr>
          <w:sz w:val="26"/>
        </w:rPr>
        <w:t xml:space="preserve">Ответственный: канд. эконом. наук, доцент </w:t>
      </w:r>
      <w:proofErr w:type="spellStart"/>
      <w:r>
        <w:rPr>
          <w:sz w:val="26"/>
        </w:rPr>
        <w:t>Ахмирова</w:t>
      </w:r>
      <w:proofErr w:type="spellEnd"/>
      <w:r>
        <w:rPr>
          <w:sz w:val="26"/>
        </w:rPr>
        <w:t xml:space="preserve"> Р.Ш., </w:t>
      </w:r>
      <w:hyperlink r:id="rId9" w:history="1">
        <w:r>
          <w:rPr>
            <w:rStyle w:val="aa"/>
            <w:sz w:val="26"/>
          </w:rPr>
          <w:t>Rimma1958-2007@yandex.ru</w:t>
        </w:r>
      </w:hyperlink>
      <w:r>
        <w:rPr>
          <w:sz w:val="26"/>
        </w:rPr>
        <w:t xml:space="preserve"> </w:t>
      </w:r>
    </w:p>
    <w:p w:rsidR="005D70A4" w:rsidRDefault="00784CE3">
      <w:pPr>
        <w:pStyle w:val="a7"/>
        <w:spacing w:after="0"/>
        <w:ind w:left="0" w:firstLine="567"/>
        <w:jc w:val="both"/>
        <w:rPr>
          <w:sz w:val="26"/>
        </w:rPr>
      </w:pPr>
      <w:r>
        <w:rPr>
          <w:b/>
          <w:sz w:val="26"/>
        </w:rPr>
        <w:t>8. III тур X Конкурса на</w:t>
      </w:r>
      <w:r>
        <w:rPr>
          <w:sz w:val="26"/>
        </w:rPr>
        <w:t xml:space="preserve"> </w:t>
      </w:r>
      <w:r>
        <w:rPr>
          <w:b/>
          <w:sz w:val="26"/>
        </w:rPr>
        <w:t>«Лучшая научная студенческая работа»</w:t>
      </w:r>
      <w:r>
        <w:rPr>
          <w:i/>
          <w:sz w:val="26"/>
        </w:rPr>
        <w:t xml:space="preserve">. </w:t>
      </w:r>
      <w:r>
        <w:rPr>
          <w:sz w:val="26"/>
        </w:rPr>
        <w:t xml:space="preserve">Ответственный: член-корреспондент МАПН, канд. </w:t>
      </w:r>
      <w:proofErr w:type="spellStart"/>
      <w:r>
        <w:rPr>
          <w:sz w:val="26"/>
        </w:rPr>
        <w:t>техн</w:t>
      </w:r>
      <w:proofErr w:type="spellEnd"/>
      <w:r>
        <w:rPr>
          <w:sz w:val="26"/>
        </w:rPr>
        <w:t>. наук, доцент</w:t>
      </w:r>
      <w:r>
        <w:rPr>
          <w:sz w:val="26"/>
        </w:rPr>
        <w:t xml:space="preserve"> </w:t>
      </w:r>
      <w:proofErr w:type="spellStart"/>
      <w:r>
        <w:rPr>
          <w:sz w:val="26"/>
        </w:rPr>
        <w:t>Грузкова</w:t>
      </w:r>
      <w:proofErr w:type="spellEnd"/>
      <w:r>
        <w:rPr>
          <w:sz w:val="26"/>
        </w:rPr>
        <w:t xml:space="preserve"> Светлана Юрьевна, </w:t>
      </w:r>
      <w:hyperlink r:id="rId10" w:history="1">
        <w:r>
          <w:rPr>
            <w:rStyle w:val="aa"/>
            <w:color w:val="000000"/>
            <w:sz w:val="26"/>
          </w:rPr>
          <w:t>naukatisbi@yandex.ru</w:t>
        </w:r>
      </w:hyperlink>
      <w:r>
        <w:rPr>
          <w:sz w:val="26"/>
        </w:rPr>
        <w:t xml:space="preserve"> (с пометкой на Конкурс на лучшую научную статью)</w:t>
      </w:r>
    </w:p>
    <w:p w:rsidR="005D70A4" w:rsidRDefault="00784CE3">
      <w:pPr>
        <w:ind w:right="-142" w:firstLine="567"/>
        <w:jc w:val="both"/>
        <w:rPr>
          <w:sz w:val="26"/>
        </w:rPr>
      </w:pPr>
      <w:r>
        <w:rPr>
          <w:sz w:val="26"/>
        </w:rPr>
        <w:lastRenderedPageBreak/>
        <w:t xml:space="preserve">Желающим принять участие в работе конференции необходимо в срок </w:t>
      </w:r>
      <w:r>
        <w:rPr>
          <w:b/>
          <w:sz w:val="26"/>
        </w:rPr>
        <w:t>до 19</w:t>
      </w:r>
      <w:r>
        <w:rPr>
          <w:b/>
          <w:sz w:val="26"/>
          <w:u w:val="single"/>
        </w:rPr>
        <w:t xml:space="preserve"> апреля 2026 года</w:t>
      </w:r>
      <w:r>
        <w:rPr>
          <w:b/>
          <w:sz w:val="26"/>
        </w:rPr>
        <w:t xml:space="preserve"> </w:t>
      </w:r>
      <w:r>
        <w:rPr>
          <w:sz w:val="26"/>
        </w:rPr>
        <w:t xml:space="preserve">выслать ответственным за </w:t>
      </w:r>
      <w:r>
        <w:rPr>
          <w:sz w:val="26"/>
        </w:rPr>
        <w:t>секции отдельными файлами следующие документы:</w:t>
      </w:r>
    </w:p>
    <w:p w:rsidR="005D70A4" w:rsidRDefault="00784CE3">
      <w:pPr>
        <w:ind w:right="-142" w:firstLine="567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ab/>
        <w:t>Статью, оформленную в соответствии с требованиями (требования представлены далее)</w:t>
      </w:r>
    </w:p>
    <w:p w:rsidR="005D70A4" w:rsidRDefault="00784CE3">
      <w:pPr>
        <w:ind w:right="-142" w:firstLine="567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 xml:space="preserve">Анкету/заявку участника (образец представлен далее) </w:t>
      </w:r>
    </w:p>
    <w:p w:rsidR="005D70A4" w:rsidRDefault="00784CE3">
      <w:pPr>
        <w:pStyle w:val="a7"/>
        <w:spacing w:after="0"/>
        <w:ind w:left="0" w:firstLine="567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proofErr w:type="spellStart"/>
      <w:r>
        <w:rPr>
          <w:sz w:val="26"/>
        </w:rPr>
        <w:t>Сканкопию</w:t>
      </w:r>
      <w:proofErr w:type="spellEnd"/>
      <w:r>
        <w:rPr>
          <w:sz w:val="26"/>
        </w:rPr>
        <w:t xml:space="preserve"> / скриншот (при онлайн оплате) / фотографию квитанции о</w:t>
      </w:r>
      <w:r>
        <w:rPr>
          <w:sz w:val="26"/>
        </w:rPr>
        <w:t xml:space="preserve">платы орг. взноса </w:t>
      </w:r>
      <w:r>
        <w:rPr>
          <w:sz w:val="26"/>
          <w:u w:val="single"/>
        </w:rPr>
        <w:t>для участников из других вузов</w:t>
      </w:r>
      <w:r>
        <w:rPr>
          <w:sz w:val="26"/>
        </w:rPr>
        <w:t xml:space="preserve">. </w:t>
      </w:r>
    </w:p>
    <w:p w:rsidR="005D70A4" w:rsidRDefault="00784CE3">
      <w:pPr>
        <w:pStyle w:val="a7"/>
        <w:spacing w:after="0"/>
        <w:ind w:left="0" w:firstLine="567"/>
        <w:jc w:val="both"/>
        <w:rPr>
          <w:sz w:val="26"/>
        </w:rPr>
      </w:pPr>
      <w:r>
        <w:rPr>
          <w:sz w:val="26"/>
        </w:rPr>
        <w:t xml:space="preserve">В теме письма указать: </w:t>
      </w:r>
      <w:r>
        <w:rPr>
          <w:b/>
          <w:sz w:val="26"/>
        </w:rPr>
        <w:t>На конференцию 24.04.26 ТИСБИ</w:t>
      </w:r>
      <w:r>
        <w:rPr>
          <w:sz w:val="26"/>
        </w:rPr>
        <w:t>.</w:t>
      </w:r>
    </w:p>
    <w:p w:rsidR="005D70A4" w:rsidRDefault="00784CE3">
      <w:pPr>
        <w:pStyle w:val="a7"/>
        <w:spacing w:after="0"/>
        <w:ind w:left="0" w:firstLine="567"/>
        <w:jc w:val="both"/>
        <w:rPr>
          <w:sz w:val="26"/>
        </w:rPr>
      </w:pPr>
      <w:r>
        <w:rPr>
          <w:sz w:val="26"/>
        </w:rPr>
        <w:t xml:space="preserve">Регистрация на конференцию на сайте </w:t>
      </w:r>
      <w:hyperlink r:id="rId11" w:history="1">
        <w:r>
          <w:rPr>
            <w:rStyle w:val="aa"/>
            <w:b/>
            <w:sz w:val="26"/>
          </w:rPr>
          <w:t>https://science.tisbi.ru/ru</w:t>
        </w:r>
      </w:hyperlink>
      <w:r>
        <w:rPr>
          <w:b/>
          <w:sz w:val="26"/>
        </w:rPr>
        <w:t xml:space="preserve"> </w:t>
      </w:r>
    </w:p>
    <w:p w:rsidR="005D70A4" w:rsidRDefault="00784CE3">
      <w:pPr>
        <w:pStyle w:val="a7"/>
        <w:spacing w:after="0"/>
        <w:ind w:left="0" w:firstLine="567"/>
        <w:jc w:val="both"/>
        <w:rPr>
          <w:sz w:val="26"/>
        </w:rPr>
      </w:pPr>
      <w:r>
        <w:rPr>
          <w:sz w:val="26"/>
        </w:rPr>
        <w:t>Ответственный: заместитель. проректора по на</w:t>
      </w:r>
      <w:r>
        <w:rPr>
          <w:sz w:val="26"/>
        </w:rPr>
        <w:t>уке, доц. Ржевская Ю.Е. Всю деловую переписку вести по электронной почте. Сборник конференции включается в РИНЦ (Российский индекс научного цитирования).</w:t>
      </w:r>
      <w:r>
        <w:t xml:space="preserve"> </w:t>
      </w:r>
      <w:r>
        <w:rPr>
          <w:sz w:val="26"/>
        </w:rPr>
        <w:t>Сборнику присваиваются индексы УДК, ББK и ISBN.</w:t>
      </w:r>
    </w:p>
    <w:p w:rsidR="005D70A4" w:rsidRDefault="00784CE3">
      <w:pPr>
        <w:pStyle w:val="a7"/>
        <w:spacing w:after="0"/>
        <w:ind w:left="0" w:right="-143" w:firstLine="567"/>
        <w:jc w:val="both"/>
        <w:rPr>
          <w:sz w:val="26"/>
        </w:rPr>
      </w:pPr>
      <w:r>
        <w:rPr>
          <w:sz w:val="26"/>
        </w:rPr>
        <w:t xml:space="preserve">Размер </w:t>
      </w:r>
      <w:proofErr w:type="spellStart"/>
      <w:r>
        <w:rPr>
          <w:sz w:val="26"/>
        </w:rPr>
        <w:t>оргвзноса</w:t>
      </w:r>
      <w:proofErr w:type="spellEnd"/>
      <w:r>
        <w:rPr>
          <w:sz w:val="26"/>
        </w:rPr>
        <w:t xml:space="preserve"> за участие в конференции и публикацию</w:t>
      </w:r>
      <w:r>
        <w:rPr>
          <w:sz w:val="26"/>
        </w:rPr>
        <w:t xml:space="preserve"> материалов </w:t>
      </w:r>
      <w:r>
        <w:rPr>
          <w:b/>
          <w:sz w:val="26"/>
        </w:rPr>
        <w:t>для участников из других вузов</w:t>
      </w:r>
      <w:r>
        <w:rPr>
          <w:sz w:val="26"/>
        </w:rPr>
        <w:t xml:space="preserve"> составляет 50 рублей за 1 страницу (объем статьи от 4 до 15 страниц включительно), для студентов ТИСБИ </w:t>
      </w:r>
      <w:r>
        <w:rPr>
          <w:b/>
          <w:sz w:val="26"/>
        </w:rPr>
        <w:t>бесплатно</w:t>
      </w:r>
      <w:r>
        <w:rPr>
          <w:sz w:val="26"/>
        </w:rPr>
        <w:t>. Материалы конференции предоставляются в электронном виде. Печатный экземпляр сборника предоставляет</w:t>
      </w:r>
      <w:r>
        <w:rPr>
          <w:sz w:val="26"/>
        </w:rPr>
        <w:t>ся по заявке при условии его оплаты – 200 рублей за один экземпляр.</w:t>
      </w:r>
    </w:p>
    <w:p w:rsidR="005D70A4" w:rsidRDefault="00784CE3">
      <w:pPr>
        <w:ind w:right="-143" w:firstLine="567"/>
        <w:jc w:val="center"/>
        <w:rPr>
          <w:b/>
          <w:sz w:val="26"/>
        </w:rPr>
      </w:pPr>
      <w:r>
        <w:rPr>
          <w:b/>
          <w:sz w:val="26"/>
        </w:rPr>
        <w:t>Реквизиты</w:t>
      </w:r>
    </w:p>
    <w:p w:rsidR="005D70A4" w:rsidRDefault="00784CE3">
      <w:pPr>
        <w:ind w:right="-143" w:firstLine="567"/>
        <w:rPr>
          <w:sz w:val="26"/>
        </w:rPr>
      </w:pPr>
      <w:r>
        <w:rPr>
          <w:sz w:val="26"/>
        </w:rPr>
        <w:t xml:space="preserve">УВО «Университет управления «ТИСБИ» 420012 г. Казань, ул. </w:t>
      </w:r>
      <w:proofErr w:type="spellStart"/>
      <w:r>
        <w:rPr>
          <w:sz w:val="26"/>
        </w:rPr>
        <w:t>Муштари</w:t>
      </w:r>
      <w:proofErr w:type="spellEnd"/>
      <w:r>
        <w:rPr>
          <w:sz w:val="26"/>
        </w:rPr>
        <w:t>, д.13.</w:t>
      </w:r>
    </w:p>
    <w:p w:rsidR="005D70A4" w:rsidRDefault="00784CE3">
      <w:pPr>
        <w:ind w:right="-143" w:firstLine="567"/>
        <w:rPr>
          <w:sz w:val="26"/>
        </w:rPr>
      </w:pPr>
      <w:r>
        <w:rPr>
          <w:sz w:val="26"/>
        </w:rPr>
        <w:t>ИНН/КПП   1654005665/165501001</w:t>
      </w:r>
    </w:p>
    <w:p w:rsidR="005D70A4" w:rsidRDefault="00784CE3">
      <w:pPr>
        <w:ind w:right="-143" w:firstLine="567"/>
        <w:rPr>
          <w:sz w:val="26"/>
        </w:rPr>
      </w:pPr>
      <w:r>
        <w:rPr>
          <w:sz w:val="26"/>
        </w:rPr>
        <w:t xml:space="preserve">Отделение «Банк </w:t>
      </w:r>
      <w:proofErr w:type="gramStart"/>
      <w:r>
        <w:rPr>
          <w:sz w:val="26"/>
        </w:rPr>
        <w:t>Татарстан»№</w:t>
      </w:r>
      <w:proofErr w:type="gramEnd"/>
      <w:r>
        <w:rPr>
          <w:sz w:val="26"/>
        </w:rPr>
        <w:t xml:space="preserve">8610 ПАО СБЕРБАНК </w:t>
      </w:r>
      <w:proofErr w:type="spellStart"/>
      <w:r>
        <w:rPr>
          <w:sz w:val="26"/>
        </w:rPr>
        <w:t>г.Казань</w:t>
      </w:r>
      <w:proofErr w:type="spellEnd"/>
    </w:p>
    <w:p w:rsidR="005D70A4" w:rsidRDefault="00784CE3">
      <w:pPr>
        <w:ind w:right="-143" w:firstLine="567"/>
        <w:rPr>
          <w:sz w:val="26"/>
        </w:rPr>
      </w:pPr>
      <w:r>
        <w:rPr>
          <w:sz w:val="26"/>
        </w:rPr>
        <w:t>БИК 049205603</w:t>
      </w:r>
    </w:p>
    <w:p w:rsidR="005D70A4" w:rsidRDefault="00784CE3">
      <w:pPr>
        <w:ind w:right="-143" w:firstLine="567"/>
        <w:rPr>
          <w:sz w:val="26"/>
        </w:rPr>
      </w:pPr>
      <w:r>
        <w:rPr>
          <w:sz w:val="26"/>
        </w:rPr>
        <w:t>Корсче</w:t>
      </w:r>
      <w:r>
        <w:rPr>
          <w:sz w:val="26"/>
        </w:rPr>
        <w:t>т №30101810600000000603</w:t>
      </w:r>
    </w:p>
    <w:p w:rsidR="005D70A4" w:rsidRDefault="00784CE3">
      <w:pPr>
        <w:pStyle w:val="a7"/>
        <w:spacing w:after="0"/>
        <w:ind w:left="0" w:right="-142" w:firstLine="567"/>
        <w:jc w:val="both"/>
        <w:rPr>
          <w:sz w:val="26"/>
        </w:rPr>
      </w:pPr>
      <w:r>
        <w:rPr>
          <w:sz w:val="26"/>
        </w:rPr>
        <w:t>Расчетный счет № 40703810662020100078</w:t>
      </w:r>
    </w:p>
    <w:p w:rsidR="005D70A4" w:rsidRDefault="00784CE3">
      <w:pPr>
        <w:ind w:right="-143" w:firstLine="720"/>
        <w:jc w:val="center"/>
        <w:rPr>
          <w:b/>
          <w:sz w:val="28"/>
        </w:rPr>
      </w:pPr>
      <w:r>
        <w:rPr>
          <w:b/>
          <w:sz w:val="28"/>
        </w:rPr>
        <w:t>Заявка на участие в работе конференции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3"/>
        <w:gridCol w:w="1727"/>
        <w:gridCol w:w="1036"/>
        <w:gridCol w:w="1203"/>
        <w:gridCol w:w="1036"/>
        <w:gridCol w:w="1149"/>
      </w:tblGrid>
      <w:tr w:rsidR="005D70A4">
        <w:trPr>
          <w:trHeight w:val="20"/>
        </w:trPr>
        <w:tc>
          <w:tcPr>
            <w:tcW w:w="93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784CE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Информация о конференции</w:t>
            </w:r>
          </w:p>
        </w:tc>
      </w:tr>
      <w:tr w:rsidR="005D70A4">
        <w:trPr>
          <w:trHeight w:val="20"/>
        </w:trPr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784CE3">
            <w:pPr>
              <w:rPr>
                <w:sz w:val="20"/>
              </w:rPr>
            </w:pPr>
            <w:r>
              <w:rPr>
                <w:sz w:val="20"/>
              </w:rPr>
              <w:t>Дата конференции</w:t>
            </w:r>
          </w:p>
        </w:tc>
        <w:tc>
          <w:tcPr>
            <w:tcW w:w="61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784CE3">
            <w:pPr>
              <w:rPr>
                <w:sz w:val="20"/>
              </w:rPr>
            </w:pPr>
            <w:r>
              <w:rPr>
                <w:b/>
                <w:sz w:val="20"/>
              </w:rPr>
              <w:t>24 апреля 2026</w:t>
            </w:r>
          </w:p>
        </w:tc>
      </w:tr>
      <w:tr w:rsidR="005D70A4">
        <w:trPr>
          <w:trHeight w:val="20"/>
        </w:trPr>
        <w:tc>
          <w:tcPr>
            <w:tcW w:w="93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784CE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Информация о статье</w:t>
            </w:r>
          </w:p>
        </w:tc>
      </w:tr>
      <w:tr w:rsidR="005D70A4">
        <w:trPr>
          <w:trHeight w:val="20"/>
        </w:trPr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784CE3">
            <w:pPr>
              <w:rPr>
                <w:sz w:val="20"/>
              </w:rPr>
            </w:pPr>
            <w:r>
              <w:rPr>
                <w:sz w:val="20"/>
              </w:rPr>
              <w:t>Название статьи</w:t>
            </w:r>
          </w:p>
        </w:tc>
        <w:tc>
          <w:tcPr>
            <w:tcW w:w="61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5D70A4">
            <w:pPr>
              <w:rPr>
                <w:sz w:val="20"/>
              </w:rPr>
            </w:pPr>
          </w:p>
        </w:tc>
      </w:tr>
      <w:tr w:rsidR="005D70A4">
        <w:trPr>
          <w:trHeight w:val="20"/>
        </w:trPr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5D70A4">
            <w:pPr>
              <w:rPr>
                <w:sz w:val="16"/>
              </w:rPr>
            </w:pPr>
          </w:p>
        </w:tc>
        <w:tc>
          <w:tcPr>
            <w:tcW w:w="61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5D70A4">
            <w:pPr>
              <w:tabs>
                <w:tab w:val="left" w:pos="227"/>
              </w:tabs>
              <w:rPr>
                <w:b/>
                <w:color w:val="FF0000"/>
                <w:sz w:val="16"/>
              </w:rPr>
            </w:pPr>
          </w:p>
        </w:tc>
      </w:tr>
      <w:tr w:rsidR="005D70A4">
        <w:trPr>
          <w:trHeight w:val="20"/>
        </w:trPr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784CE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Информация об авторе / авторах / научном руководителе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784C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(полностью)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784C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/ учебы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5D70A4" w:rsidRDefault="00784C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Уч. степень, звание, должность / курс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5D70A4" w:rsidRDefault="00784C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Контактный телефон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5D70A4" w:rsidRDefault="00784C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E-</w:t>
            </w:r>
            <w:proofErr w:type="spellStart"/>
            <w:r>
              <w:rPr>
                <w:sz w:val="18"/>
              </w:rPr>
              <w:t>mail</w:t>
            </w:r>
            <w:proofErr w:type="spellEnd"/>
          </w:p>
        </w:tc>
      </w:tr>
      <w:tr w:rsidR="005D70A4">
        <w:trPr>
          <w:trHeight w:val="20"/>
        </w:trPr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784CE3">
            <w:pPr>
              <w:rPr>
                <w:sz w:val="20"/>
              </w:rPr>
            </w:pPr>
            <w:r>
              <w:rPr>
                <w:sz w:val="20"/>
              </w:rPr>
              <w:t>Автор 1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5D70A4">
            <w:pPr>
              <w:rPr>
                <w:sz w:val="20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5D70A4">
            <w:pPr>
              <w:rPr>
                <w:sz w:val="20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D70A4" w:rsidRDefault="005D70A4">
            <w:pPr>
              <w:rPr>
                <w:sz w:val="20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D70A4" w:rsidRDefault="005D70A4">
            <w:pPr>
              <w:rPr>
                <w:sz w:val="2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D70A4" w:rsidRDefault="005D70A4">
            <w:pPr>
              <w:rPr>
                <w:sz w:val="20"/>
              </w:rPr>
            </w:pPr>
          </w:p>
        </w:tc>
      </w:tr>
      <w:tr w:rsidR="005D70A4">
        <w:trPr>
          <w:trHeight w:val="20"/>
        </w:trPr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784CE3">
            <w:pPr>
              <w:rPr>
                <w:sz w:val="20"/>
              </w:rPr>
            </w:pPr>
            <w:r>
              <w:rPr>
                <w:sz w:val="20"/>
              </w:rPr>
              <w:t>Автор 2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5D70A4">
            <w:pPr>
              <w:rPr>
                <w:sz w:val="20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5D70A4">
            <w:pPr>
              <w:rPr>
                <w:sz w:val="20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D70A4" w:rsidRDefault="005D70A4">
            <w:pPr>
              <w:rPr>
                <w:sz w:val="20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D70A4" w:rsidRDefault="005D70A4">
            <w:pPr>
              <w:rPr>
                <w:sz w:val="2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D70A4" w:rsidRDefault="005D70A4">
            <w:pPr>
              <w:rPr>
                <w:sz w:val="20"/>
              </w:rPr>
            </w:pPr>
          </w:p>
        </w:tc>
      </w:tr>
      <w:tr w:rsidR="005D70A4">
        <w:trPr>
          <w:trHeight w:val="20"/>
        </w:trPr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784CE3">
            <w:pPr>
              <w:rPr>
                <w:sz w:val="20"/>
              </w:rPr>
            </w:pPr>
            <w:r>
              <w:rPr>
                <w:sz w:val="20"/>
              </w:rPr>
              <w:t>Автор 3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5D70A4">
            <w:pPr>
              <w:rPr>
                <w:sz w:val="20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5D70A4">
            <w:pPr>
              <w:rPr>
                <w:sz w:val="20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D70A4" w:rsidRDefault="005D70A4">
            <w:pPr>
              <w:rPr>
                <w:sz w:val="20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D70A4" w:rsidRDefault="005D70A4">
            <w:pPr>
              <w:rPr>
                <w:sz w:val="2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D70A4" w:rsidRDefault="005D70A4">
            <w:pPr>
              <w:rPr>
                <w:sz w:val="20"/>
              </w:rPr>
            </w:pPr>
          </w:p>
        </w:tc>
      </w:tr>
      <w:tr w:rsidR="005D70A4">
        <w:trPr>
          <w:trHeight w:val="20"/>
        </w:trPr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784CE3">
            <w:pPr>
              <w:rPr>
                <w:sz w:val="20"/>
              </w:rPr>
            </w:pPr>
            <w:r>
              <w:rPr>
                <w:sz w:val="20"/>
              </w:rPr>
              <w:t>Научный руководитель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5D70A4">
            <w:pPr>
              <w:rPr>
                <w:sz w:val="20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5D70A4">
            <w:pPr>
              <w:rPr>
                <w:sz w:val="20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D70A4" w:rsidRDefault="005D70A4">
            <w:pPr>
              <w:rPr>
                <w:sz w:val="20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D70A4" w:rsidRDefault="005D70A4">
            <w:pPr>
              <w:rPr>
                <w:sz w:val="2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D70A4" w:rsidRDefault="005D70A4">
            <w:pPr>
              <w:rPr>
                <w:sz w:val="20"/>
              </w:rPr>
            </w:pPr>
          </w:p>
        </w:tc>
      </w:tr>
      <w:tr w:rsidR="005D70A4">
        <w:trPr>
          <w:trHeight w:val="20"/>
        </w:trPr>
        <w:tc>
          <w:tcPr>
            <w:tcW w:w="93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784CE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Дополнительная информация</w:t>
            </w:r>
          </w:p>
        </w:tc>
      </w:tr>
      <w:tr w:rsidR="005D70A4">
        <w:trPr>
          <w:trHeight w:val="20"/>
        </w:trPr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784CE3">
            <w:pPr>
              <w:rPr>
                <w:sz w:val="20"/>
              </w:rPr>
            </w:pPr>
            <w:r>
              <w:rPr>
                <w:sz w:val="20"/>
              </w:rPr>
              <w:t xml:space="preserve">Требуется ли справка о принятии статьи к публикации </w:t>
            </w:r>
          </w:p>
          <w:p w:rsidR="005D70A4" w:rsidRDefault="00784CE3">
            <w:pPr>
              <w:rPr>
                <w:sz w:val="20"/>
              </w:rPr>
            </w:pPr>
            <w:r>
              <w:rPr>
                <w:color w:val="1F4E79"/>
                <w:sz w:val="16"/>
              </w:rPr>
              <w:t xml:space="preserve">- Справка высылается в электронном виде в формате </w:t>
            </w:r>
            <w:proofErr w:type="spellStart"/>
            <w:r>
              <w:rPr>
                <w:color w:val="1F4E79"/>
                <w:sz w:val="16"/>
              </w:rPr>
              <w:t>pdf</w:t>
            </w:r>
            <w:proofErr w:type="spellEnd"/>
            <w:r>
              <w:rPr>
                <w:color w:val="1F4E79"/>
                <w:sz w:val="16"/>
              </w:rPr>
              <w:t xml:space="preserve"> в течение 2 рабочих дней после принятия статьи к публикации</w:t>
            </w:r>
          </w:p>
        </w:tc>
        <w:tc>
          <w:tcPr>
            <w:tcW w:w="61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5D70A4">
            <w:pPr>
              <w:ind w:left="125"/>
              <w:rPr>
                <w:sz w:val="20"/>
              </w:rPr>
            </w:pPr>
          </w:p>
        </w:tc>
      </w:tr>
      <w:tr w:rsidR="005D70A4">
        <w:trPr>
          <w:trHeight w:val="20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0A4" w:rsidRDefault="00784CE3">
            <w:pPr>
              <w:spacing w:line="216" w:lineRule="auto"/>
              <w:rPr>
                <w:sz w:val="20"/>
              </w:rPr>
            </w:pPr>
            <w:r>
              <w:rPr>
                <w:sz w:val="20"/>
              </w:rPr>
              <w:t>Форма участия (нужное оставить)</w:t>
            </w:r>
          </w:p>
        </w:tc>
        <w:tc>
          <w:tcPr>
            <w:tcW w:w="6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0A4" w:rsidRDefault="00784CE3">
            <w:pPr>
              <w:spacing w:line="216" w:lineRule="auto"/>
              <w:ind w:firstLine="34"/>
              <w:rPr>
                <w:sz w:val="20"/>
              </w:rPr>
            </w:pPr>
            <w:r>
              <w:rPr>
                <w:sz w:val="20"/>
              </w:rPr>
              <w:t>очная / заочная</w:t>
            </w:r>
          </w:p>
        </w:tc>
      </w:tr>
      <w:tr w:rsidR="005D70A4">
        <w:trPr>
          <w:trHeight w:val="20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0A4" w:rsidRDefault="00784CE3">
            <w:pPr>
              <w:spacing w:line="216" w:lineRule="auto"/>
              <w:rPr>
                <w:sz w:val="20"/>
              </w:rPr>
            </w:pPr>
            <w:r>
              <w:rPr>
                <w:sz w:val="20"/>
              </w:rPr>
              <w:t xml:space="preserve">Для доклада мне необходима </w:t>
            </w:r>
            <w:r>
              <w:rPr>
                <w:sz w:val="20"/>
              </w:rPr>
              <w:t>проекционная техника (да, нет) – указать какая</w:t>
            </w:r>
          </w:p>
        </w:tc>
        <w:tc>
          <w:tcPr>
            <w:tcW w:w="6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0A4" w:rsidRDefault="005D70A4">
            <w:pPr>
              <w:spacing w:line="216" w:lineRule="auto"/>
              <w:ind w:firstLine="34"/>
              <w:rPr>
                <w:sz w:val="20"/>
              </w:rPr>
            </w:pPr>
          </w:p>
        </w:tc>
      </w:tr>
      <w:tr w:rsidR="005D70A4">
        <w:trPr>
          <w:trHeight w:val="20"/>
        </w:trPr>
        <w:tc>
          <w:tcPr>
            <w:tcW w:w="93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784CE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Информация о почтовом отправлении</w:t>
            </w:r>
          </w:p>
        </w:tc>
      </w:tr>
      <w:tr w:rsidR="005D70A4">
        <w:trPr>
          <w:trHeight w:val="20"/>
        </w:trPr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784CE3">
            <w:pPr>
              <w:rPr>
                <w:sz w:val="20"/>
              </w:rPr>
            </w:pPr>
            <w:r>
              <w:rPr>
                <w:sz w:val="20"/>
              </w:rPr>
              <w:t>Нужен ли печатный экземпляр сборника? Если да, то сколько.</w:t>
            </w:r>
          </w:p>
        </w:tc>
        <w:tc>
          <w:tcPr>
            <w:tcW w:w="61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5D70A4">
            <w:pPr>
              <w:rPr>
                <w:sz w:val="20"/>
              </w:rPr>
            </w:pPr>
          </w:p>
        </w:tc>
      </w:tr>
      <w:tr w:rsidR="005D70A4">
        <w:trPr>
          <w:trHeight w:val="20"/>
        </w:trPr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784CE3">
            <w:pPr>
              <w:rPr>
                <w:sz w:val="20"/>
              </w:rPr>
            </w:pPr>
            <w:r>
              <w:rPr>
                <w:sz w:val="20"/>
              </w:rPr>
              <w:t xml:space="preserve">ФИО получателя бандероли </w:t>
            </w:r>
          </w:p>
          <w:p w:rsidR="005D70A4" w:rsidRDefault="00784CE3">
            <w:pPr>
              <w:rPr>
                <w:sz w:val="20"/>
              </w:rPr>
            </w:pPr>
            <w:r>
              <w:rPr>
                <w:sz w:val="20"/>
              </w:rPr>
              <w:t xml:space="preserve">Почтовый адрес для отправки печатных экземпляров </w:t>
            </w:r>
            <w:r>
              <w:rPr>
                <w:sz w:val="20"/>
              </w:rPr>
              <w:lastRenderedPageBreak/>
              <w:t>сертификатов и сборника (при заказе)</w:t>
            </w:r>
          </w:p>
          <w:p w:rsidR="005D70A4" w:rsidRDefault="00784CE3">
            <w:pPr>
              <w:rPr>
                <w:sz w:val="20"/>
              </w:rPr>
            </w:pPr>
            <w:r>
              <w:rPr>
                <w:color w:val="1F4E79"/>
                <w:sz w:val="16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>
              <w:rPr>
                <w:color w:val="1F4E79"/>
                <w:sz w:val="16"/>
              </w:rPr>
              <w:t>каб</w:t>
            </w:r>
            <w:proofErr w:type="spellEnd"/>
            <w:r>
              <w:rPr>
                <w:color w:val="1F4E79"/>
                <w:sz w:val="16"/>
              </w:rPr>
              <w:t>.</w:t>
            </w:r>
          </w:p>
        </w:tc>
        <w:tc>
          <w:tcPr>
            <w:tcW w:w="61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70A4" w:rsidRDefault="00784CE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Кому:</w:t>
            </w:r>
          </w:p>
          <w:p w:rsidR="005D70A4" w:rsidRDefault="00784CE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5D70A4" w:rsidRDefault="00784CE3">
            <w:pPr>
              <w:rPr>
                <w:sz w:val="20"/>
              </w:rPr>
            </w:pPr>
            <w:r>
              <w:rPr>
                <w:sz w:val="20"/>
              </w:rPr>
              <w:t>Куда:</w:t>
            </w:r>
          </w:p>
          <w:p w:rsidR="005D70A4" w:rsidRDefault="00784CE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 </w:t>
            </w:r>
          </w:p>
        </w:tc>
      </w:tr>
    </w:tbl>
    <w:p w:rsidR="005D70A4" w:rsidRDefault="005D70A4">
      <w:pPr>
        <w:pStyle w:val="style13221240320000000922msonormal"/>
        <w:ind w:right="-142" w:firstLine="720"/>
        <w:jc w:val="both"/>
        <w:rPr>
          <w:b/>
          <w:sz w:val="26"/>
        </w:rPr>
      </w:pPr>
    </w:p>
    <w:p w:rsidR="005D70A4" w:rsidRDefault="00784CE3">
      <w:pPr>
        <w:pStyle w:val="style13221240320000000922msonormal"/>
        <w:ind w:right="-142" w:firstLine="720"/>
        <w:jc w:val="both"/>
        <w:rPr>
          <w:sz w:val="26"/>
        </w:rPr>
      </w:pPr>
      <w:r>
        <w:rPr>
          <w:b/>
          <w:sz w:val="26"/>
        </w:rPr>
        <w:t>Требования к оформлению материалов:</w:t>
      </w:r>
      <w:r>
        <w:rPr>
          <w:sz w:val="26"/>
        </w:rPr>
        <w:t xml:space="preserve"> </w:t>
      </w:r>
      <w:r>
        <w:rPr>
          <w:sz w:val="26"/>
        </w:rPr>
        <w:t>рабочий язык конференции русский, татарский, английский, немецкий, французский.</w:t>
      </w:r>
      <w:r>
        <w:rPr>
          <w:sz w:val="26"/>
        </w:rPr>
        <w:t xml:space="preserve"> Авторский оригинал офо</w:t>
      </w:r>
      <w:r>
        <w:rPr>
          <w:sz w:val="26"/>
        </w:rPr>
        <w:t xml:space="preserve">рмляется в электронном виде с помощью редактора MICROSOFT WORD. Формат листа – А4 книжной ориентации. </w:t>
      </w:r>
      <w:r>
        <w:rPr>
          <w:b/>
          <w:sz w:val="26"/>
        </w:rPr>
        <w:t>Объем от 4 до 15 страниц</w:t>
      </w:r>
      <w:r>
        <w:rPr>
          <w:sz w:val="26"/>
        </w:rPr>
        <w:t xml:space="preserve">, 14 кегль, интервал 1,5; шрифт </w:t>
      </w:r>
      <w:proofErr w:type="spellStart"/>
      <w:r>
        <w:rPr>
          <w:sz w:val="26"/>
        </w:rPr>
        <w:t>Times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New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Roman</w:t>
      </w:r>
      <w:proofErr w:type="spellEnd"/>
      <w:r>
        <w:rPr>
          <w:sz w:val="26"/>
        </w:rPr>
        <w:t xml:space="preserve">; абзац 1,25; поля: 20 мм – сверху, снизу; 30 мм – слева; 10 мм – справа; сноски в </w:t>
      </w:r>
      <w:r>
        <w:rPr>
          <w:sz w:val="26"/>
        </w:rPr>
        <w:t>квадратных скобках внутри текста, список литературы в конце текста. В материалах не должно быть выделений, подстрочных символов. Далее по центру название статьи печатается прописными буквами, шрифт жирный. Ниже через полуторный интервал строчными буквами –</w:t>
      </w:r>
      <w:r>
        <w:rPr>
          <w:sz w:val="26"/>
        </w:rPr>
        <w:t>фамилия и инициалы автора (</w:t>
      </w:r>
      <w:proofErr w:type="spellStart"/>
      <w:r>
        <w:rPr>
          <w:sz w:val="26"/>
        </w:rPr>
        <w:t>ов</w:t>
      </w:r>
      <w:proofErr w:type="spellEnd"/>
      <w:r>
        <w:rPr>
          <w:sz w:val="26"/>
        </w:rPr>
        <w:t>), ученая степень и полное название организации. После отступа в 1 интервал следует аннотация и ключевые слова, далее после отступа в 2 интервала следует основной текст. Список литературы отделяется также одним отступом и соста</w:t>
      </w:r>
      <w:r>
        <w:rPr>
          <w:sz w:val="26"/>
        </w:rPr>
        <w:t xml:space="preserve">вляет не более 3-7 источников. Тезисы и статьи, опубликованные ранее, содержащие плагиат и некорректные заимствования, а также статьи с </w:t>
      </w:r>
      <w:r>
        <w:rPr>
          <w:b/>
          <w:sz w:val="26"/>
        </w:rPr>
        <w:t xml:space="preserve">оригинальностью текста менее 60% </w:t>
      </w:r>
      <w:r>
        <w:rPr>
          <w:sz w:val="26"/>
        </w:rPr>
        <w:t xml:space="preserve">(проверка осуществляется по нескольким базам) </w:t>
      </w:r>
      <w:r>
        <w:rPr>
          <w:rStyle w:val="a9"/>
          <w:b w:val="0"/>
          <w:sz w:val="26"/>
        </w:rPr>
        <w:t xml:space="preserve">и </w:t>
      </w:r>
      <w:r>
        <w:rPr>
          <w:rStyle w:val="a9"/>
          <w:sz w:val="26"/>
        </w:rPr>
        <w:t>использованием ИИ более 15%</w:t>
      </w:r>
      <w:r>
        <w:rPr>
          <w:sz w:val="28"/>
        </w:rPr>
        <w:t>,</w:t>
      </w:r>
      <w:r>
        <w:rPr>
          <w:sz w:val="26"/>
        </w:rPr>
        <w:t xml:space="preserve"> не могут б</w:t>
      </w:r>
      <w:r>
        <w:rPr>
          <w:sz w:val="26"/>
        </w:rPr>
        <w:t>ыть приняты к печати. Научный руководитель выступает гарантом качества предоставляемых материалов.</w:t>
      </w:r>
    </w:p>
    <w:p w:rsidR="005D70A4" w:rsidRDefault="005D70A4">
      <w:pPr>
        <w:pStyle w:val="a5"/>
        <w:spacing w:line="216" w:lineRule="auto"/>
        <w:ind w:firstLine="567"/>
        <w:jc w:val="right"/>
      </w:pPr>
    </w:p>
    <w:p w:rsidR="005D70A4" w:rsidRDefault="00784CE3">
      <w:pPr>
        <w:pStyle w:val="a5"/>
        <w:spacing w:line="216" w:lineRule="auto"/>
        <w:ind w:firstLine="567"/>
        <w:jc w:val="right"/>
      </w:pPr>
      <w:r>
        <w:t>Пример оформления текста</w:t>
      </w:r>
    </w:p>
    <w:p w:rsidR="005D70A4" w:rsidRDefault="005D70A4">
      <w:pPr>
        <w:spacing w:line="360" w:lineRule="auto"/>
        <w:ind w:firstLine="709"/>
        <w:jc w:val="center"/>
        <w:rPr>
          <w:b/>
          <w:sz w:val="28"/>
        </w:rPr>
      </w:pPr>
    </w:p>
    <w:p w:rsidR="005D70A4" w:rsidRDefault="00784CE3">
      <w:pPr>
        <w:widowControl w:val="0"/>
        <w:spacing w:line="276" w:lineRule="auto"/>
        <w:ind w:firstLine="709"/>
        <w:jc w:val="center"/>
        <w:rPr>
          <w:b/>
          <w:sz w:val="28"/>
        </w:rPr>
      </w:pPr>
      <w:r>
        <w:rPr>
          <w:b/>
          <w:caps/>
          <w:sz w:val="28"/>
        </w:rPr>
        <w:t>Мошенничество в кредитной сфере</w:t>
      </w:r>
    </w:p>
    <w:p w:rsidR="005D70A4" w:rsidRDefault="005D70A4">
      <w:pPr>
        <w:spacing w:line="276" w:lineRule="auto"/>
        <w:ind w:firstLine="709"/>
        <w:jc w:val="center"/>
        <w:rPr>
          <w:b/>
          <w:sz w:val="28"/>
        </w:rPr>
      </w:pPr>
    </w:p>
    <w:p w:rsidR="005D70A4" w:rsidRDefault="00784CE3">
      <w:pPr>
        <w:spacing w:line="276" w:lineRule="auto"/>
        <w:ind w:firstLine="709"/>
        <w:jc w:val="center"/>
        <w:rPr>
          <w:sz w:val="28"/>
        </w:rPr>
      </w:pPr>
      <w:r>
        <w:rPr>
          <w:b/>
          <w:sz w:val="28"/>
        </w:rPr>
        <w:t>Иванов И.И.,</w:t>
      </w:r>
      <w:r>
        <w:rPr>
          <w:sz w:val="28"/>
        </w:rPr>
        <w:t xml:space="preserve"> аспирант</w:t>
      </w:r>
    </w:p>
    <w:p w:rsidR="005D70A4" w:rsidRDefault="00784CE3">
      <w:pPr>
        <w:spacing w:line="276" w:lineRule="auto"/>
        <w:ind w:firstLine="709"/>
        <w:jc w:val="center"/>
        <w:rPr>
          <w:sz w:val="28"/>
        </w:rPr>
      </w:pPr>
      <w:r>
        <w:rPr>
          <w:b/>
          <w:sz w:val="28"/>
        </w:rPr>
        <w:t>Петров В.Е.,</w:t>
      </w:r>
      <w:r>
        <w:rPr>
          <w:sz w:val="28"/>
        </w:rPr>
        <w:t xml:space="preserve"> канд. тех. наук, доцент</w:t>
      </w:r>
    </w:p>
    <w:p w:rsidR="005D70A4" w:rsidRDefault="00784CE3">
      <w:pPr>
        <w:spacing w:line="276" w:lineRule="auto"/>
        <w:ind w:firstLine="709"/>
        <w:jc w:val="center"/>
        <w:rPr>
          <w:sz w:val="28"/>
        </w:rPr>
      </w:pPr>
      <w:r>
        <w:rPr>
          <w:sz w:val="28"/>
        </w:rPr>
        <w:t>Кузбасский государственный технический</w:t>
      </w:r>
      <w:r>
        <w:rPr>
          <w:sz w:val="28"/>
        </w:rPr>
        <w:t xml:space="preserve"> университет, г. Кемерово</w:t>
      </w:r>
    </w:p>
    <w:p w:rsidR="005D70A4" w:rsidRDefault="005D70A4">
      <w:pPr>
        <w:spacing w:line="276" w:lineRule="auto"/>
        <w:ind w:firstLine="709"/>
        <w:jc w:val="center"/>
        <w:rPr>
          <w:i/>
          <w:sz w:val="28"/>
        </w:rPr>
      </w:pPr>
    </w:p>
    <w:p w:rsidR="005D70A4" w:rsidRDefault="00784CE3">
      <w:pPr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Аннотация: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статье исследованы преимущества и недостатки, рассмотрена классификация и механизм действия банковской гарантии.</w:t>
      </w:r>
    </w:p>
    <w:p w:rsidR="005D70A4" w:rsidRDefault="00784CE3">
      <w:pPr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>Ключевые слова:</w:t>
      </w:r>
      <w:r>
        <w:rPr>
          <w:sz w:val="28"/>
        </w:rPr>
        <w:t xml:space="preserve"> банковская гарантия, страхование, обеспечение кредита.</w:t>
      </w:r>
    </w:p>
    <w:p w:rsidR="005D70A4" w:rsidRDefault="005D70A4">
      <w:pPr>
        <w:spacing w:line="276" w:lineRule="auto"/>
        <w:ind w:firstLine="709"/>
        <w:jc w:val="center"/>
        <w:rPr>
          <w:i/>
          <w:sz w:val="28"/>
        </w:rPr>
      </w:pPr>
    </w:p>
    <w:p w:rsidR="005D70A4" w:rsidRDefault="005D70A4">
      <w:pPr>
        <w:spacing w:line="276" w:lineRule="auto"/>
        <w:ind w:firstLine="709"/>
        <w:jc w:val="center"/>
        <w:rPr>
          <w:i/>
          <w:sz w:val="28"/>
        </w:rPr>
      </w:pPr>
    </w:p>
    <w:p w:rsidR="005D70A4" w:rsidRDefault="00784CE3">
      <w:pPr>
        <w:pStyle w:val="a3"/>
        <w:spacing w:line="276" w:lineRule="auto"/>
        <w:ind w:firstLine="709"/>
        <w:jc w:val="center"/>
        <w:outlineLvl w:val="0"/>
        <w:rPr>
          <w:sz w:val="28"/>
        </w:rPr>
      </w:pPr>
      <w:r>
        <w:rPr>
          <w:sz w:val="28"/>
        </w:rPr>
        <w:t>Текст статьи</w:t>
      </w:r>
    </w:p>
    <w:p w:rsidR="005D70A4" w:rsidRDefault="005D70A4">
      <w:pPr>
        <w:pStyle w:val="a3"/>
        <w:spacing w:line="276" w:lineRule="auto"/>
        <w:ind w:firstLine="709"/>
        <w:jc w:val="center"/>
        <w:outlineLvl w:val="0"/>
        <w:rPr>
          <w:sz w:val="28"/>
        </w:rPr>
      </w:pPr>
    </w:p>
    <w:p w:rsidR="005D70A4" w:rsidRDefault="00784CE3">
      <w:pPr>
        <w:pStyle w:val="a3"/>
        <w:spacing w:line="276" w:lineRule="auto"/>
        <w:ind w:firstLine="709"/>
        <w:rPr>
          <w:b/>
          <w:sz w:val="28"/>
        </w:rPr>
      </w:pPr>
      <w:r>
        <w:rPr>
          <w:b/>
          <w:sz w:val="28"/>
        </w:rPr>
        <w:t xml:space="preserve">Список </w:t>
      </w:r>
      <w:r>
        <w:rPr>
          <w:b/>
          <w:sz w:val="28"/>
        </w:rPr>
        <w:t>источников:</w:t>
      </w:r>
    </w:p>
    <w:p w:rsidR="005D70A4" w:rsidRDefault="00784CE3">
      <w:pPr>
        <w:pStyle w:val="a3"/>
        <w:numPr>
          <w:ilvl w:val="0"/>
          <w:numId w:val="1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…</w:t>
      </w:r>
    </w:p>
    <w:sectPr w:rsidR="005D70A4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D1705"/>
    <w:multiLevelType w:val="multilevel"/>
    <w:tmpl w:val="9BD4871A"/>
    <w:lvl w:ilvl="0">
      <w:start w:val="1"/>
      <w:numFmt w:val="decimal"/>
      <w:lvlText w:val="%1."/>
      <w:lvlJc w:val="left"/>
      <w:pPr>
        <w:widowControl/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A4"/>
    <w:rsid w:val="005D70A4"/>
    <w:rsid w:val="0078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38DC0-34C1-4AA7-8196-D1DFFA9E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a3">
    <w:name w:val="Îáû÷íûé"/>
    <w:link w:val="a4"/>
    <w:rPr>
      <w:rFonts w:ascii="Times New Roman" w:hAnsi="Times New Roman"/>
    </w:rPr>
  </w:style>
  <w:style w:type="character" w:customStyle="1" w:styleId="a4">
    <w:name w:val="Îáû÷íûé"/>
    <w:link w:val="a3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jc w:val="both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Pr>
      <w:rFonts w:ascii="Times New Roman" w:hAnsi="Times New Roman"/>
      <w:sz w:val="24"/>
    </w:rPr>
  </w:style>
  <w:style w:type="paragraph" w:customStyle="1" w:styleId="12">
    <w:name w:val="Строгий1"/>
    <w:link w:val="a9"/>
    <w:rPr>
      <w:b/>
    </w:rPr>
  </w:style>
  <w:style w:type="character" w:styleId="a9">
    <w:name w:val="Strong"/>
    <w:link w:val="12"/>
    <w:rPr>
      <w:b/>
    </w:rPr>
  </w:style>
  <w:style w:type="paragraph" w:customStyle="1" w:styleId="13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8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b-mail-dropdownitemcontent">
    <w:name w:val="b-mail-dropdown__item__content"/>
    <w:basedOn w:val="13"/>
    <w:link w:val="b-mail-dropdownitemcontent0"/>
  </w:style>
  <w:style w:type="character" w:customStyle="1" w:styleId="b-mail-dropdownitemcontent0">
    <w:name w:val="b-mail-dropdown__item__content"/>
    <w:basedOn w:val="a0"/>
    <w:link w:val="b-mail-dropdownitemcontent"/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13221240320000000922msonormal">
    <w:name w:val="style_13221240320000000922msonormal"/>
    <w:basedOn w:val="a"/>
    <w:link w:val="style13221240320000000922msonormal0"/>
    <w:pPr>
      <w:spacing w:beforeAutospacing="1" w:afterAutospacing="1"/>
    </w:pPr>
  </w:style>
  <w:style w:type="character" w:customStyle="1" w:styleId="style13221240320000000922msonormal0">
    <w:name w:val="style_13221240320000000922msonormal"/>
    <w:basedOn w:val="1"/>
    <w:link w:val="style13221240320000000922msonormal"/>
    <w:rPr>
      <w:rFonts w:ascii="Times New Roman" w:hAnsi="Times New Roman"/>
      <w:sz w:val="24"/>
    </w:rPr>
  </w:style>
  <w:style w:type="paragraph" w:styleId="ad">
    <w:name w:val="Subtitle"/>
    <w:basedOn w:val="a"/>
    <w:link w:val="ae"/>
    <w:uiPriority w:val="11"/>
    <w:qFormat/>
    <w:rPr>
      <w:sz w:val="28"/>
    </w:rPr>
  </w:style>
  <w:style w:type="character" w:customStyle="1" w:styleId="ae">
    <w:name w:val="Подзаголовок Знак"/>
    <w:basedOn w:val="1"/>
    <w:link w:val="ad"/>
    <w:rPr>
      <w:rFonts w:ascii="Times New Roman" w:hAnsi="Times New Roman"/>
      <w:sz w:val="28"/>
    </w:rPr>
  </w:style>
  <w:style w:type="paragraph" w:styleId="af">
    <w:name w:val="Title"/>
    <w:basedOn w:val="a"/>
    <w:link w:val="af0"/>
    <w:uiPriority w:val="10"/>
    <w:qFormat/>
    <w:pPr>
      <w:jc w:val="center"/>
    </w:pPr>
    <w:rPr>
      <w:b/>
      <w:sz w:val="28"/>
    </w:rPr>
  </w:style>
  <w:style w:type="character" w:customStyle="1" w:styleId="af0">
    <w:name w:val="Название Знак"/>
    <w:basedOn w:val="1"/>
    <w:link w:val="af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1">
    <w:name w:val="s1"/>
    <w:link w:val="s10"/>
  </w:style>
  <w:style w:type="character" w:customStyle="1" w:styleId="s10">
    <w:name w:val="s1"/>
    <w:link w:val="s1"/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-chfa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uka_management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a5551@rambler.ru" TargetMode="External"/><Relationship Id="rId11" Type="http://schemas.openxmlformats.org/officeDocument/2006/relationships/hyperlink" Target="https://science.tisbi.ru/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naukatisbi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mma1958-2007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TISBI</Company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Гасимова Алина Ракиповна</dc:creator>
  <cp:lastModifiedBy>Гасимова Алина Ракиповна</cp:lastModifiedBy>
  <cp:revision>2</cp:revision>
  <dcterms:created xsi:type="dcterms:W3CDTF">2026-03-31T07:54:00Z</dcterms:created>
  <dcterms:modified xsi:type="dcterms:W3CDTF">2026-03-31T07:54:00Z</dcterms:modified>
</cp:coreProperties>
</file>